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190" w:rsidRPr="00543190" w:rsidRDefault="00543190" w:rsidP="0054319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proofErr w:type="spellStart"/>
      <w:r w:rsidRPr="00543190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Адаптація</w:t>
      </w:r>
      <w:proofErr w:type="spellEnd"/>
      <w:r w:rsidRPr="00543190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 до </w:t>
      </w:r>
      <w:proofErr w:type="spellStart"/>
      <w:r w:rsidRPr="00543190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дитячого</w:t>
      </w:r>
      <w:proofErr w:type="spellEnd"/>
      <w:r w:rsidRPr="00543190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 садка: 14 </w:t>
      </w:r>
      <w:proofErr w:type="spellStart"/>
      <w:r w:rsidRPr="00543190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порад</w:t>
      </w:r>
      <w:proofErr w:type="spellEnd"/>
      <w:r w:rsidRPr="00543190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 для </w:t>
      </w:r>
      <w:proofErr w:type="spellStart"/>
      <w:r w:rsidRPr="00543190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батьків</w:t>
      </w:r>
      <w:proofErr w:type="spellEnd"/>
      <w:r w:rsidRPr="00543190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543190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майбутніх</w:t>
      </w:r>
      <w:proofErr w:type="spellEnd"/>
      <w:r w:rsidRPr="00543190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543190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вихованців</w:t>
      </w:r>
      <w:proofErr w:type="spellEnd"/>
    </w:p>
    <w:p w:rsidR="00543190" w:rsidRPr="00543190" w:rsidRDefault="00543190" w:rsidP="00543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bookmarkStart w:id="0" w:name="_GoBack"/>
      <w:bookmarkEnd w:id="0"/>
      <w:r w:rsidRPr="005431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                                  </w:t>
      </w:r>
    </w:p>
    <w:p w:rsidR="00543190" w:rsidRPr="00543190" w:rsidRDefault="00543190" w:rsidP="0054319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US"/>
        </w:rPr>
        <w:drawing>
          <wp:inline distT="0" distB="0" distL="0" distR="0">
            <wp:extent cx="9525" cy="9525"/>
            <wp:effectExtent l="0" t="0" r="0" b="0"/>
            <wp:docPr id="1" name="Рисунок 1" descr="https://e.profkiosk.ru/service_tbn2/es575-il11-f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.profkiosk.ru/service_tbn2/es575-il11-fa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3190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331846" cy="590550"/>
            <wp:effectExtent l="19050" t="0" r="0" b="0"/>
            <wp:docPr id="2" name="Рисунок 2" descr="https://e.profkiosk.ru/service_tbn2/no3v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.profkiosk.ru/service_tbn2/no3v-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40" cy="591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3190">
        <w:rPr>
          <w:rFonts w:ascii="Times New Roman" w:hAnsi="Times New Roman" w:cs="Times New Roman"/>
          <w:sz w:val="28"/>
          <w:szCs w:val="28"/>
        </w:rPr>
        <w:t xml:space="preserve">  ЧАС «Х»</w:t>
      </w:r>
    </w:p>
    <w:p w:rsidR="00543190" w:rsidRPr="00543190" w:rsidRDefault="00543190" w:rsidP="005431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Заплануйте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розпочати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відвідувати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дитячий садок у теплу пору року, коли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прогулянці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. Так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легше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адаптується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рухливі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на 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свіжому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повітрі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піском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нагадують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звичні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повсякденного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>.</w:t>
      </w:r>
      <w:r w:rsidRPr="00543190">
        <w:rPr>
          <w:rFonts w:ascii="Times New Roman" w:hAnsi="Times New Roman" w:cs="Times New Roman"/>
          <w:sz w:val="28"/>
          <w:szCs w:val="28"/>
        </w:rPr>
        <w:br/>
        <w:t> </w:t>
      </w:r>
      <w:r w:rsidRPr="00543190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9525" cy="9525"/>
            <wp:effectExtent l="0" t="0" r="0" b="0"/>
            <wp:docPr id="3" name="Рисунок 3" descr="https://e.profkiosk.ru/service_tbn2/es575-il11-f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.profkiosk.ru/service_tbn2/es575-il11-fa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3190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581025" cy="724631"/>
            <wp:effectExtent l="19050" t="0" r="9525" b="0"/>
            <wp:docPr id="4" name="Рисунок 4" descr="https://e.profkiosk.ru/service_tbn2/ffq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.profkiosk.ru/service_tbn2/ffql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4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3190">
        <w:rPr>
          <w:rFonts w:ascii="Times New Roman" w:hAnsi="Times New Roman" w:cs="Times New Roman"/>
          <w:sz w:val="28"/>
          <w:szCs w:val="28"/>
        </w:rPr>
        <w:t>РЕЖИМ ДНЯ ТА ХАРЧУВАННЯ </w:t>
      </w:r>
    </w:p>
    <w:p w:rsidR="00543190" w:rsidRPr="00543190" w:rsidRDefault="00543190" w:rsidP="005431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Почніть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заздалегідь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готувати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режиму й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раціону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тижнів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знакової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почніть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поступово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привчати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3190">
        <w:rPr>
          <w:rFonts w:ascii="Times New Roman" w:hAnsi="Times New Roman" w:cs="Times New Roman"/>
          <w:sz w:val="28"/>
          <w:szCs w:val="28"/>
        </w:rPr>
        <w:t>до режиму</w:t>
      </w:r>
      <w:proofErr w:type="gramEnd"/>
      <w:r w:rsidRPr="005431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дитячому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садку й 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уведіть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у 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раціон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страви,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там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готують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. Так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мінімум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на два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стресових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моменти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стане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звикнути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прокидатися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зранку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, о 7:00,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спати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вдень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13:00,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снідати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обідати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приблизно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в той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самий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час,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й у 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дитячому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садку.</w:t>
      </w:r>
    </w:p>
    <w:p w:rsidR="00543190" w:rsidRPr="00543190" w:rsidRDefault="00543190" w:rsidP="00543190">
      <w:pPr>
        <w:rPr>
          <w:rFonts w:ascii="Times New Roman" w:hAnsi="Times New Roman" w:cs="Times New Roman"/>
          <w:sz w:val="28"/>
          <w:szCs w:val="28"/>
        </w:rPr>
      </w:pPr>
      <w:r w:rsidRPr="00543190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9525" cy="9525"/>
            <wp:effectExtent l="0" t="0" r="0" b="0"/>
            <wp:docPr id="5" name="Рисунок 5" descr="https://e.profkiosk.ru/service_tbn2/es575-il11-f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.profkiosk.ru/service_tbn2/es575-il11-fa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3190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495300" cy="754013"/>
            <wp:effectExtent l="19050" t="0" r="0" b="0"/>
            <wp:docPr id="6" name="Рисунок 6" descr="https://e.profkiosk.ru/service_tbn2/8wgo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.profkiosk.ru/service_tbn2/8wgow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54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3190">
        <w:rPr>
          <w:rFonts w:ascii="Times New Roman" w:hAnsi="Times New Roman" w:cs="Times New Roman"/>
          <w:sz w:val="28"/>
          <w:szCs w:val="28"/>
        </w:rPr>
        <w:t>НАВИЧКИ САМООБСЛУГОВУВАННЯ</w:t>
      </w:r>
    </w:p>
    <w:p w:rsidR="00543190" w:rsidRPr="00543190" w:rsidRDefault="00543190" w:rsidP="005431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Навчіть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одягатися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роздягатися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їсти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ложкою.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Привчіть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горщика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комфортніше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і 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впевненіше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почуватиметься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однолітків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вміють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>.</w:t>
      </w:r>
    </w:p>
    <w:p w:rsidR="00543190" w:rsidRPr="00543190" w:rsidRDefault="00543190" w:rsidP="00543190">
      <w:pPr>
        <w:rPr>
          <w:rFonts w:ascii="Times New Roman" w:hAnsi="Times New Roman" w:cs="Times New Roman"/>
          <w:sz w:val="28"/>
          <w:szCs w:val="28"/>
        </w:rPr>
      </w:pPr>
      <w:r w:rsidRPr="00543190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952500" cy="952500"/>
            <wp:effectExtent l="0" t="0" r="0" b="0"/>
            <wp:docPr id="7" name="Рисунок 7" descr="https://e.profkiosk.ru/service_tbn2/0kymu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.profkiosk.ru/service_tbn2/0kymu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віддаєте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в дитячий садок у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ранньому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віці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рік-півтора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>), то 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сформовані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достатньому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Тож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заохочуйте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намагатися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одягатися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їсти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навчіть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просити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дорослого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>.</w:t>
      </w:r>
    </w:p>
    <w:p w:rsidR="00543190" w:rsidRPr="00543190" w:rsidRDefault="00543190" w:rsidP="00543190">
      <w:pPr>
        <w:rPr>
          <w:rFonts w:ascii="Times New Roman" w:hAnsi="Times New Roman" w:cs="Times New Roman"/>
          <w:sz w:val="28"/>
          <w:szCs w:val="28"/>
        </w:rPr>
      </w:pPr>
      <w:r w:rsidRPr="00543190">
        <w:rPr>
          <w:rFonts w:ascii="Times New Roman" w:hAnsi="Times New Roman" w:cs="Times New Roman"/>
          <w:noProof/>
          <w:sz w:val="28"/>
          <w:szCs w:val="28"/>
          <w:lang w:val="en-US"/>
        </w:rPr>
        <w:lastRenderedPageBreak/>
        <w:drawing>
          <wp:inline distT="0" distB="0" distL="0" distR="0">
            <wp:extent cx="9525" cy="9525"/>
            <wp:effectExtent l="0" t="0" r="0" b="0"/>
            <wp:docPr id="8" name="Рисунок 8" descr="https://e.profkiosk.ru/service_tbn2/es575-il11-f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.profkiosk.ru/service_tbn2/es575-il11-fa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3190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704850" cy="997215"/>
            <wp:effectExtent l="19050" t="0" r="0" b="0"/>
            <wp:docPr id="9" name="Рисунок 9" descr="https://e.profkiosk.ru/service_tbn2/lwi2w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.profkiosk.ru/service_tbn2/lwi2w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9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3190">
        <w:rPr>
          <w:rFonts w:ascii="Times New Roman" w:hAnsi="Times New Roman" w:cs="Times New Roman"/>
          <w:sz w:val="28"/>
          <w:szCs w:val="28"/>
        </w:rPr>
        <w:t>ПОЗИТИВНА УСТАНОВКА НА ДИТЯЧИЙ САДОК</w:t>
      </w:r>
    </w:p>
    <w:p w:rsidR="00543190" w:rsidRPr="00543190" w:rsidRDefault="00543190" w:rsidP="00543190">
      <w:pPr>
        <w:rPr>
          <w:rFonts w:ascii="Times New Roman" w:hAnsi="Times New Roman" w:cs="Times New Roman"/>
          <w:sz w:val="28"/>
          <w:szCs w:val="28"/>
        </w:rPr>
      </w:pPr>
      <w:r w:rsidRPr="00543190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лякайте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дитячим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садком.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Фрази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Заспокойся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відведу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в дитячий садок», «От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підеш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3190">
        <w:rPr>
          <w:rFonts w:ascii="Times New Roman" w:hAnsi="Times New Roman" w:cs="Times New Roman"/>
          <w:sz w:val="28"/>
          <w:szCs w:val="28"/>
        </w:rPr>
        <w:t>у дитячий садок</w:t>
      </w:r>
      <w:proofErr w:type="gramEnd"/>
      <w:r w:rsidRPr="00543190">
        <w:rPr>
          <w:rFonts w:ascii="Times New Roman" w:hAnsi="Times New Roman" w:cs="Times New Roman"/>
          <w:sz w:val="28"/>
          <w:szCs w:val="28"/>
        </w:rPr>
        <w:t xml:space="preserve"> —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побачиш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сформують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у 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установку на те,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там погано і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уникати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всіма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силами. Не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використовуйте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фрази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містять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негатив для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, як-от: «А в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садочку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тобі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доведеться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їсти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!», «От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підеш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3190">
        <w:rPr>
          <w:rFonts w:ascii="Times New Roman" w:hAnsi="Times New Roman" w:cs="Times New Roman"/>
          <w:sz w:val="28"/>
          <w:szCs w:val="28"/>
        </w:rPr>
        <w:t>у дитячий садок</w:t>
      </w:r>
      <w:proofErr w:type="gramEnd"/>
      <w:r w:rsidRPr="00543190">
        <w:rPr>
          <w:rFonts w:ascii="Times New Roman" w:hAnsi="Times New Roman" w:cs="Times New Roman"/>
          <w:sz w:val="28"/>
          <w:szCs w:val="28"/>
        </w:rPr>
        <w:t xml:space="preserve"> —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муситимеш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ділитися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дітками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>!».</w:t>
      </w:r>
    </w:p>
    <w:p w:rsidR="00543190" w:rsidRPr="00543190" w:rsidRDefault="00543190" w:rsidP="005431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Розкажіть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власні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позитивні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враження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садка. Гуляйте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спостерігайте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на 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ігровому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майданчику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коментуйте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все,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побачили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>.</w:t>
      </w:r>
    </w:p>
    <w:p w:rsidR="00543190" w:rsidRPr="00543190" w:rsidRDefault="00543190" w:rsidP="00543190">
      <w:pPr>
        <w:rPr>
          <w:rFonts w:ascii="Times New Roman" w:hAnsi="Times New Roman" w:cs="Times New Roman"/>
          <w:sz w:val="28"/>
          <w:szCs w:val="28"/>
        </w:rPr>
      </w:pPr>
      <w:r w:rsidRPr="00543190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9525" cy="9525"/>
            <wp:effectExtent l="0" t="0" r="0" b="0"/>
            <wp:docPr id="10" name="Рисунок 10" descr="https://e.profkiosk.ru/service_tbn2/es575-il11-f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.profkiosk.ru/service_tbn2/es575-il11-fa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3190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447675" cy="650089"/>
            <wp:effectExtent l="0" t="0" r="9525" b="0"/>
            <wp:docPr id="11" name="Рисунок 11" descr="https://e.profkiosk.ru/service_tbn2/cbh5z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.profkiosk.ru/service_tbn2/cbh5z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50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3190">
        <w:rPr>
          <w:rFonts w:ascii="Times New Roman" w:hAnsi="Times New Roman" w:cs="Times New Roman"/>
          <w:sz w:val="28"/>
          <w:szCs w:val="28"/>
        </w:rPr>
        <w:t>ПРАВДА — ОСНОВА КОМУНІКАЦІЇ</w:t>
      </w:r>
    </w:p>
    <w:p w:rsidR="00543190" w:rsidRPr="00543190" w:rsidRDefault="00543190" w:rsidP="00543190">
      <w:pPr>
        <w:rPr>
          <w:rFonts w:ascii="Times New Roman" w:hAnsi="Times New Roman" w:cs="Times New Roman"/>
          <w:sz w:val="28"/>
          <w:szCs w:val="28"/>
        </w:rPr>
      </w:pPr>
      <w:r w:rsidRPr="00543190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обманюйте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Говоріть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так, як є. Не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розхвалювати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дитячий садок,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розчарувалася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Інформуйте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>, так: «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прийдеш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групу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діток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нікого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знатимеш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вихователь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допоможе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подружитися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з ними. Вам буде весело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гратися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разом!», «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Тобі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доведеться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бути в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дитячому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садку без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мами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. Я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теж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сумуватиму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за тобою, а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ввечері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обов’язково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за тобою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прийду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>!»</w:t>
      </w:r>
    </w:p>
    <w:p w:rsidR="00543190" w:rsidRPr="00543190" w:rsidRDefault="00543190" w:rsidP="00543190">
      <w:pPr>
        <w:rPr>
          <w:rFonts w:ascii="Times New Roman" w:hAnsi="Times New Roman" w:cs="Times New Roman"/>
          <w:sz w:val="28"/>
          <w:szCs w:val="28"/>
        </w:rPr>
      </w:pPr>
      <w:r w:rsidRPr="00543190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9525" cy="9525"/>
            <wp:effectExtent l="0" t="0" r="0" b="0"/>
            <wp:docPr id="12" name="Рисунок 12" descr="https://e.profkiosk.ru/service_tbn2/es575-il11-f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.profkiosk.ru/service_tbn2/es575-il11-fa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3190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591182" cy="790575"/>
            <wp:effectExtent l="19050" t="0" r="0" b="0"/>
            <wp:docPr id="13" name="Рисунок 13" descr="https://e.profkiosk.ru/service_tbn2/6vvu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.profkiosk.ru/service_tbn2/6vvu1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2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3190">
        <w:rPr>
          <w:rFonts w:ascii="Times New Roman" w:hAnsi="Times New Roman" w:cs="Times New Roman"/>
          <w:sz w:val="28"/>
          <w:szCs w:val="28"/>
        </w:rPr>
        <w:t>САМОСТІЙНІСТЬ</w:t>
      </w:r>
    </w:p>
    <w:p w:rsidR="00543190" w:rsidRPr="00543190" w:rsidRDefault="00543190" w:rsidP="005431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Навчіть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гратися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іграшками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спокійно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відпускати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маму.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Аби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сформувати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необхідний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життєвий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частіше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залишайте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на одну-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дорослими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>: татом, бабусею, нянею.</w:t>
      </w:r>
    </w:p>
    <w:p w:rsidR="00543190" w:rsidRPr="00543190" w:rsidRDefault="00543190" w:rsidP="00543190">
      <w:pPr>
        <w:rPr>
          <w:rFonts w:ascii="Times New Roman" w:hAnsi="Times New Roman" w:cs="Times New Roman"/>
          <w:sz w:val="28"/>
          <w:szCs w:val="28"/>
        </w:rPr>
      </w:pPr>
      <w:r w:rsidRPr="00543190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952500" cy="952500"/>
            <wp:effectExtent l="0" t="0" r="0" b="0"/>
            <wp:docPr id="14" name="Рисунок 14" descr="https://e.profkiosk.ru/service_tbn2/0kymu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.profkiosk.ru/service_tbn2/0kymu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розлучалися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з мамою, так само, як і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невдалий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такого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розлучення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довше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адаптуються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садка. </w:t>
      </w:r>
    </w:p>
    <w:p w:rsidR="00543190" w:rsidRPr="00543190" w:rsidRDefault="00543190" w:rsidP="00543190">
      <w:pPr>
        <w:rPr>
          <w:rFonts w:ascii="Times New Roman" w:hAnsi="Times New Roman" w:cs="Times New Roman"/>
          <w:sz w:val="28"/>
          <w:szCs w:val="28"/>
        </w:rPr>
      </w:pPr>
      <w:r w:rsidRPr="00543190">
        <w:rPr>
          <w:rFonts w:ascii="Times New Roman" w:hAnsi="Times New Roman" w:cs="Times New Roman"/>
          <w:noProof/>
          <w:sz w:val="28"/>
          <w:szCs w:val="28"/>
          <w:lang w:val="en-US"/>
        </w:rPr>
        <w:lastRenderedPageBreak/>
        <w:drawing>
          <wp:inline distT="0" distB="0" distL="0" distR="0">
            <wp:extent cx="9525" cy="9525"/>
            <wp:effectExtent l="0" t="0" r="0" b="0"/>
            <wp:docPr id="15" name="Рисунок 15" descr="https://e.profkiosk.ru/service_tbn2/es575-il11-f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.profkiosk.ru/service_tbn2/es575-il11-fa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3190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541789" cy="762000"/>
            <wp:effectExtent l="19050" t="0" r="0" b="0"/>
            <wp:docPr id="16" name="Рисунок 16" descr="https://e.profkiosk.ru/service_tbn2/o9hmp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.profkiosk.ru/service_tbn2/o9hmpr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89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3190">
        <w:rPr>
          <w:rFonts w:ascii="Times New Roman" w:hAnsi="Times New Roman" w:cs="Times New Roman"/>
          <w:sz w:val="28"/>
          <w:szCs w:val="28"/>
        </w:rPr>
        <w:t>НАВИЧКИ СПІЛКУВАННЯ</w:t>
      </w:r>
    </w:p>
    <w:p w:rsidR="00543190" w:rsidRPr="00543190" w:rsidRDefault="00543190" w:rsidP="005431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Заохочуйте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ділитися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іграшками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просити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, а не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забирати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бажану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іграшку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звертатися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проханням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дорослого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знадобляться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дитячому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садку з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543190" w:rsidRPr="00543190" w:rsidRDefault="00543190" w:rsidP="00543190">
      <w:pPr>
        <w:rPr>
          <w:rFonts w:ascii="Times New Roman" w:hAnsi="Times New Roman" w:cs="Times New Roman"/>
          <w:sz w:val="28"/>
          <w:szCs w:val="28"/>
        </w:rPr>
      </w:pPr>
      <w:r w:rsidRPr="00543190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відвідуйте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центри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групу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раннього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звикла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слухати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чути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дорослого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організованої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> — занять.</w:t>
      </w:r>
    </w:p>
    <w:p w:rsidR="00543190" w:rsidRPr="00543190" w:rsidRDefault="00543190" w:rsidP="00543190">
      <w:pPr>
        <w:rPr>
          <w:rFonts w:ascii="Times New Roman" w:hAnsi="Times New Roman" w:cs="Times New Roman"/>
          <w:sz w:val="28"/>
          <w:szCs w:val="28"/>
        </w:rPr>
      </w:pPr>
      <w:r w:rsidRPr="00543190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9525" cy="9525"/>
            <wp:effectExtent l="0" t="0" r="0" b="0"/>
            <wp:docPr id="17" name="Рисунок 17" descr="https://e.profkiosk.ru/service_tbn2/es575-il11-f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e.profkiosk.ru/service_tbn2/es575-il11-fa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3190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542925" cy="871066"/>
            <wp:effectExtent l="19050" t="0" r="9525" b="0"/>
            <wp:docPr id="18" name="Рисунок 18" descr="https://e.profkiosk.ru/service_tbn2/jgfb-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e.profkiosk.ru/service_tbn2/jgfb-w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71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3190">
        <w:rPr>
          <w:rFonts w:ascii="Times New Roman" w:hAnsi="Times New Roman" w:cs="Times New Roman"/>
          <w:sz w:val="28"/>
          <w:szCs w:val="28"/>
        </w:rPr>
        <w:t xml:space="preserve"> ПРАВИЛА КОМУНІКАЦІЇ</w:t>
      </w:r>
    </w:p>
    <w:p w:rsidR="00543190" w:rsidRPr="00543190" w:rsidRDefault="00543190" w:rsidP="005431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Спілкуйтеся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вихователями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доброзичливо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повагою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уважно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стежить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за вашими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емоціями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реакціями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поведінкою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. Вона ставиться до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людей так, як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ставитеся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до них.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одразу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відчути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зрозуміти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вихователь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 —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«добра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тьотя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мама з нею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привітна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>.</w:t>
      </w:r>
    </w:p>
    <w:p w:rsidR="00543190" w:rsidRPr="00543190" w:rsidRDefault="00543190" w:rsidP="00543190">
      <w:pPr>
        <w:rPr>
          <w:rFonts w:ascii="Times New Roman" w:hAnsi="Times New Roman" w:cs="Times New Roman"/>
          <w:sz w:val="28"/>
          <w:szCs w:val="28"/>
        </w:rPr>
      </w:pPr>
      <w:r w:rsidRPr="00543190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9525" cy="9525"/>
            <wp:effectExtent l="0" t="0" r="0" b="0"/>
            <wp:docPr id="19" name="Рисунок 19" descr="https://e.profkiosk.ru/service_tbn2/es575-il11-f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.profkiosk.ru/service_tbn2/es575-il11-fa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3190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352425" cy="693982"/>
            <wp:effectExtent l="19050" t="0" r="9525" b="0"/>
            <wp:docPr id="20" name="Рисунок 20" descr="https://e.profkiosk.ru/service_tbn2/e0ki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e.profkiosk.ru/service_tbn2/e0kirt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93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3190">
        <w:rPr>
          <w:rFonts w:ascii="Times New Roman" w:hAnsi="Times New Roman" w:cs="Times New Roman"/>
          <w:sz w:val="28"/>
          <w:szCs w:val="28"/>
        </w:rPr>
        <w:t>ПРОЩАННЯ — НЕ ВТЕЧА</w:t>
      </w:r>
    </w:p>
    <w:p w:rsidR="00543190" w:rsidRPr="00543190" w:rsidRDefault="00543190" w:rsidP="005431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Обов’язково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прощайтеся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тікайте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залишаючи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набагато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легше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зрозуміти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 мама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йде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і скоро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повернеться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збагнути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куди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мама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раптово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поділася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останньому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подумати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мама покинула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повернеться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починаються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сльози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переживання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істерики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небажання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відпускати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маму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мить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>.</w:t>
      </w:r>
    </w:p>
    <w:p w:rsidR="00543190" w:rsidRPr="00543190" w:rsidRDefault="00543190" w:rsidP="00543190">
      <w:pPr>
        <w:rPr>
          <w:rFonts w:ascii="Times New Roman" w:hAnsi="Times New Roman" w:cs="Times New Roman"/>
          <w:sz w:val="28"/>
          <w:szCs w:val="28"/>
        </w:rPr>
      </w:pPr>
      <w:r w:rsidRPr="00543190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952500" cy="952500"/>
            <wp:effectExtent l="0" t="0" r="0" b="0"/>
            <wp:docPr id="21" name="Рисунок 21" descr="https://e.profkiosk.ru/service_tbn2/0kymu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e.profkiosk.ru/service_tbn2/0kymu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319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стосується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садка, а й будь-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моментів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розлучення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>. </w:t>
      </w:r>
      <w:r w:rsidRPr="00543190">
        <w:rPr>
          <w:rFonts w:ascii="Times New Roman" w:hAnsi="Times New Roman" w:cs="Times New Roman"/>
          <w:sz w:val="28"/>
          <w:szCs w:val="28"/>
        </w:rPr>
        <w:br/>
        <w:t> </w:t>
      </w:r>
    </w:p>
    <w:p w:rsidR="00543190" w:rsidRPr="00543190" w:rsidRDefault="00543190" w:rsidP="00543190">
      <w:pPr>
        <w:rPr>
          <w:rFonts w:ascii="Times New Roman" w:hAnsi="Times New Roman" w:cs="Times New Roman"/>
          <w:sz w:val="28"/>
          <w:szCs w:val="28"/>
        </w:rPr>
      </w:pPr>
      <w:r w:rsidRPr="00543190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9525" cy="9525"/>
            <wp:effectExtent l="0" t="0" r="0" b="0"/>
            <wp:docPr id="22" name="Рисунок 22" descr="https://e.profkiosk.ru/service_tbn2/es575-il11-f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.profkiosk.ru/service_tbn2/es575-il11-fa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190" w:rsidRPr="00543190" w:rsidRDefault="00543190" w:rsidP="00543190">
      <w:pPr>
        <w:rPr>
          <w:rFonts w:ascii="Times New Roman" w:hAnsi="Times New Roman" w:cs="Times New Roman"/>
          <w:sz w:val="28"/>
          <w:szCs w:val="28"/>
        </w:rPr>
      </w:pPr>
      <w:r w:rsidRPr="00543190">
        <w:rPr>
          <w:rFonts w:ascii="Times New Roman" w:hAnsi="Times New Roman" w:cs="Times New Roman"/>
          <w:noProof/>
          <w:sz w:val="28"/>
          <w:szCs w:val="28"/>
          <w:lang w:val="en-US"/>
        </w:rPr>
        <w:lastRenderedPageBreak/>
        <w:drawing>
          <wp:inline distT="0" distB="0" distL="0" distR="0">
            <wp:extent cx="1001751" cy="838200"/>
            <wp:effectExtent l="19050" t="0" r="7899" b="0"/>
            <wp:docPr id="23" name="Рисунок 23" descr="https://e.profkiosk.ru/service_tbn2/_79pm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e.profkiosk.ru/service_tbn2/_79pmx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751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3190">
        <w:rPr>
          <w:rFonts w:ascii="Times New Roman" w:hAnsi="Times New Roman" w:cs="Times New Roman"/>
          <w:sz w:val="28"/>
          <w:szCs w:val="28"/>
        </w:rPr>
        <w:t xml:space="preserve"> ПОГАНІ ЗВИЧКИ</w:t>
      </w:r>
    </w:p>
    <w:p w:rsidR="00543190" w:rsidRPr="00543190" w:rsidRDefault="00543190" w:rsidP="005431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ваш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малюк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смокче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соску,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палець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якусь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звичку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намагайтеся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відучити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паралельно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вступом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садка. Так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додаєте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один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стрес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Зачекайте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поки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адаптується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умов,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відтак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змінюйте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звичку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ліпше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відучіть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поганої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звички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заздалегідь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>.</w:t>
      </w:r>
    </w:p>
    <w:p w:rsidR="00543190" w:rsidRPr="00543190" w:rsidRDefault="00543190" w:rsidP="00543190">
      <w:pPr>
        <w:rPr>
          <w:rFonts w:ascii="Times New Roman" w:hAnsi="Times New Roman" w:cs="Times New Roman"/>
          <w:sz w:val="28"/>
          <w:szCs w:val="28"/>
        </w:rPr>
      </w:pPr>
      <w:r w:rsidRPr="00543190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9525" cy="9525"/>
            <wp:effectExtent l="0" t="0" r="0" b="0"/>
            <wp:docPr id="24" name="Рисунок 24" descr="https://e.profkiosk.ru/service_tbn2/es575-il11-f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e.profkiosk.ru/service_tbn2/es575-il11-fa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3190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660131" cy="638175"/>
            <wp:effectExtent l="19050" t="0" r="6619" b="0"/>
            <wp:docPr id="25" name="Рисунок 25" descr="https://e.profkiosk.ru/service_tbn2/eb_f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.profkiosk.ru/service_tbn2/eb_f9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31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3190">
        <w:rPr>
          <w:rFonts w:ascii="Times New Roman" w:hAnsi="Times New Roman" w:cs="Times New Roman"/>
          <w:sz w:val="28"/>
          <w:szCs w:val="28"/>
        </w:rPr>
        <w:t>ЛЮБОВ МАМИ — НАЗАВЖДИ</w:t>
      </w:r>
    </w:p>
    <w:p w:rsidR="00543190" w:rsidRPr="00543190" w:rsidRDefault="00543190" w:rsidP="005431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, яка почала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ходити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в дитячий садок,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невтомно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демонструйте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приділяйте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, тепла, ласки,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частіше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обіймайте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проводьте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разом. Так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компенсуєте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відчуття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нестачі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мами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дня. А головне —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переконаєте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мама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продовжує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любити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>, а не «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покидає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>» в 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дитячому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садку,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не любить.</w:t>
      </w:r>
    </w:p>
    <w:p w:rsidR="00543190" w:rsidRPr="00543190" w:rsidRDefault="00543190" w:rsidP="00543190">
      <w:pPr>
        <w:rPr>
          <w:rFonts w:ascii="Times New Roman" w:hAnsi="Times New Roman" w:cs="Times New Roman"/>
          <w:sz w:val="28"/>
          <w:szCs w:val="28"/>
        </w:rPr>
      </w:pPr>
      <w:r w:rsidRPr="00543190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9525" cy="9525"/>
            <wp:effectExtent l="0" t="0" r="0" b="0"/>
            <wp:docPr id="26" name="Рисунок 26" descr="https://e.profkiosk.ru/service_tbn2/es575-il11-f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e.profkiosk.ru/service_tbn2/es575-il11-fa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3190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776266" cy="590550"/>
            <wp:effectExtent l="19050" t="0" r="4784" b="0"/>
            <wp:docPr id="27" name="Рисунок 27" descr="https://e.profkiosk.ru/service_tbn2/dvb7x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e.profkiosk.ru/service_tbn2/dvb7x1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66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3190">
        <w:rPr>
          <w:rFonts w:ascii="Times New Roman" w:hAnsi="Times New Roman" w:cs="Times New Roman"/>
          <w:sz w:val="28"/>
          <w:szCs w:val="28"/>
        </w:rPr>
        <w:t>БОЛЮЧЕ ПРОЩАННЯ</w:t>
      </w:r>
    </w:p>
    <w:p w:rsidR="00543190" w:rsidRPr="00543190" w:rsidRDefault="00543190" w:rsidP="005431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складно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розлучатися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з мамою, нехай до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садка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відводить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тато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бабуся.</w:t>
      </w:r>
      <w:r w:rsidRPr="0054319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Хоча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б на початку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адаптаційного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>.</w:t>
      </w:r>
    </w:p>
    <w:p w:rsidR="00543190" w:rsidRPr="00543190" w:rsidRDefault="00543190" w:rsidP="00543190">
      <w:pPr>
        <w:rPr>
          <w:rFonts w:ascii="Times New Roman" w:hAnsi="Times New Roman" w:cs="Times New Roman"/>
          <w:sz w:val="28"/>
          <w:szCs w:val="28"/>
        </w:rPr>
      </w:pPr>
    </w:p>
    <w:p w:rsidR="00543190" w:rsidRPr="00543190" w:rsidRDefault="00543190" w:rsidP="00543190">
      <w:pPr>
        <w:rPr>
          <w:rFonts w:ascii="Times New Roman" w:hAnsi="Times New Roman" w:cs="Times New Roman"/>
          <w:sz w:val="28"/>
          <w:szCs w:val="28"/>
        </w:rPr>
      </w:pPr>
      <w:r w:rsidRPr="00543190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9525" cy="9525"/>
            <wp:effectExtent l="0" t="0" r="0" b="0"/>
            <wp:docPr id="28" name="Рисунок 28" descr="https://e.profkiosk.ru/service_tbn2/es575-il11-f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e.profkiosk.ru/service_tbn2/es575-il11-fa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190" w:rsidRPr="00543190" w:rsidRDefault="00543190" w:rsidP="00543190">
      <w:pPr>
        <w:rPr>
          <w:rFonts w:ascii="Times New Roman" w:hAnsi="Times New Roman" w:cs="Times New Roman"/>
          <w:sz w:val="28"/>
          <w:szCs w:val="28"/>
        </w:rPr>
      </w:pPr>
      <w:r w:rsidRPr="00543190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662385" cy="600075"/>
            <wp:effectExtent l="19050" t="0" r="4365" b="0"/>
            <wp:docPr id="29" name="Рисунок 29" descr="https://e.profkiosk.ru/service_tbn2/hs40g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e.profkiosk.ru/service_tbn2/hs40g2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8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3190">
        <w:rPr>
          <w:rFonts w:ascii="Times New Roman" w:hAnsi="Times New Roman" w:cs="Times New Roman"/>
          <w:sz w:val="28"/>
          <w:szCs w:val="28"/>
        </w:rPr>
        <w:t>ТРИВОЖНІ ПЕРЕЖИВАННЯ</w:t>
      </w:r>
    </w:p>
    <w:p w:rsidR="00543190" w:rsidRPr="00543190" w:rsidRDefault="00543190" w:rsidP="00543190">
      <w:pPr>
        <w:rPr>
          <w:rFonts w:ascii="Times New Roman" w:hAnsi="Times New Roman" w:cs="Times New Roman"/>
          <w:sz w:val="28"/>
          <w:szCs w:val="28"/>
        </w:rPr>
      </w:pPr>
      <w:r w:rsidRPr="00543190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ходіть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навколо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садочка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заглядайте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вікна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стійте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дверима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аби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дізнатися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там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відчуває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вашу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тривогу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! Вона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починає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сама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боятися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думати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дитячому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садку з нею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трапитися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неприємне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такої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адаптації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не 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закінчуватися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довго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 —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поки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мама не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заспокоїться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і не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відпустить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переживання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>.</w:t>
      </w:r>
    </w:p>
    <w:p w:rsidR="00543190" w:rsidRPr="00543190" w:rsidRDefault="00543190" w:rsidP="00543190">
      <w:pPr>
        <w:rPr>
          <w:rFonts w:ascii="Times New Roman" w:hAnsi="Times New Roman" w:cs="Times New Roman"/>
          <w:sz w:val="28"/>
          <w:szCs w:val="28"/>
        </w:rPr>
      </w:pPr>
      <w:r w:rsidRPr="00543190">
        <w:rPr>
          <w:rFonts w:ascii="Times New Roman" w:hAnsi="Times New Roman" w:cs="Times New Roman"/>
          <w:noProof/>
          <w:sz w:val="28"/>
          <w:szCs w:val="28"/>
          <w:lang w:val="en-US"/>
        </w:rPr>
        <w:lastRenderedPageBreak/>
        <w:drawing>
          <wp:inline distT="0" distB="0" distL="0" distR="0">
            <wp:extent cx="9525" cy="9525"/>
            <wp:effectExtent l="0" t="0" r="0" b="0"/>
            <wp:docPr id="30" name="Рисунок 30" descr="https://e.profkiosk.ru/service_tbn2/es575-il11-f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e.profkiosk.ru/service_tbn2/es575-il11-fa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3190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660400" cy="593012"/>
            <wp:effectExtent l="19050" t="0" r="6350" b="0"/>
            <wp:docPr id="31" name="Рисунок 31" descr="https://e.profkiosk.ru/service_tbn2/i8ng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e.profkiosk.ru/service_tbn2/i8ngo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593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3190">
        <w:rPr>
          <w:rFonts w:ascii="Times New Roman" w:hAnsi="Times New Roman" w:cs="Times New Roman"/>
          <w:sz w:val="28"/>
          <w:szCs w:val="28"/>
        </w:rPr>
        <w:t>ПОЧУТТЯ ДИТИНИ</w:t>
      </w:r>
    </w:p>
    <w:p w:rsidR="00543190" w:rsidRPr="00543190" w:rsidRDefault="00543190" w:rsidP="0054319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Відмовтеся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нотацій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агресивних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переконань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плаче в 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дитячому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садку,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сумує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за мамою,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забороняйте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проявляти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намагайтеся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переконати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марні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Прийміть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покажіть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розумієте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нормально так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відчувати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Скажіть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: «Так, я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бачу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сумував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сумувала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>!», «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Тобі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сумно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190">
        <w:rPr>
          <w:rFonts w:ascii="Times New Roman" w:hAnsi="Times New Roman" w:cs="Times New Roman"/>
          <w:sz w:val="28"/>
          <w:szCs w:val="28"/>
        </w:rPr>
        <w:t>лячно</w:t>
      </w:r>
      <w:proofErr w:type="spellEnd"/>
      <w:r w:rsidRPr="00543190">
        <w:rPr>
          <w:rFonts w:ascii="Times New Roman" w:hAnsi="Times New Roman" w:cs="Times New Roman"/>
          <w:sz w:val="28"/>
          <w:szCs w:val="28"/>
        </w:rPr>
        <w:t>…»</w:t>
      </w:r>
    </w:p>
    <w:p w:rsidR="00D3517F" w:rsidRPr="00543190" w:rsidRDefault="00D3517F" w:rsidP="00543190">
      <w:pPr>
        <w:rPr>
          <w:rFonts w:ascii="Times New Roman" w:hAnsi="Times New Roman" w:cs="Times New Roman"/>
          <w:sz w:val="28"/>
          <w:szCs w:val="28"/>
        </w:rPr>
      </w:pPr>
    </w:p>
    <w:sectPr w:rsidR="00D3517F" w:rsidRPr="00543190" w:rsidSect="00D35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3190"/>
    <w:rsid w:val="00007195"/>
    <w:rsid w:val="0018676D"/>
    <w:rsid w:val="00543190"/>
    <w:rsid w:val="00D3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6BBCBC-31EA-4655-BB68-97CD439AB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17F"/>
  </w:style>
  <w:style w:type="paragraph" w:styleId="1">
    <w:name w:val="heading 1"/>
    <w:basedOn w:val="a"/>
    <w:link w:val="10"/>
    <w:uiPriority w:val="9"/>
    <w:qFormat/>
    <w:rsid w:val="005431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431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1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31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4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-right-informer-wr">
    <w:name w:val="comment-right-informer-wr"/>
    <w:basedOn w:val="a0"/>
    <w:rsid w:val="00543190"/>
  </w:style>
  <w:style w:type="paragraph" w:styleId="a4">
    <w:name w:val="Balloon Text"/>
    <w:basedOn w:val="a"/>
    <w:link w:val="a5"/>
    <w:uiPriority w:val="99"/>
    <w:semiHidden/>
    <w:unhideWhenUsed/>
    <w:rsid w:val="00543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3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66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8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8991">
              <w:marLeft w:val="-225"/>
              <w:marRight w:val="0"/>
              <w:marTop w:val="795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8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29251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1314944">
              <w:marLeft w:val="-225"/>
              <w:marRight w:val="0"/>
              <w:marTop w:val="795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1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56709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1923432">
              <w:marLeft w:val="-225"/>
              <w:marRight w:val="0"/>
              <w:marTop w:val="795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25465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867783">
                      <w:marLeft w:val="-225"/>
                      <w:marRight w:val="-225"/>
                      <w:marTop w:val="795"/>
                      <w:marBottom w:val="5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8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52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6193770">
              <w:marLeft w:val="-225"/>
              <w:marRight w:val="0"/>
              <w:marTop w:val="795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45350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8919750">
              <w:marLeft w:val="-225"/>
              <w:marRight w:val="0"/>
              <w:marTop w:val="795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4947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817268">
              <w:marLeft w:val="-225"/>
              <w:marRight w:val="0"/>
              <w:marTop w:val="795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8172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76083">
                      <w:marLeft w:val="-225"/>
                      <w:marRight w:val="-225"/>
                      <w:marTop w:val="795"/>
                      <w:marBottom w:val="5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72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8180892">
              <w:marLeft w:val="-225"/>
              <w:marRight w:val="0"/>
              <w:marTop w:val="795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0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240984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9364525">
              <w:marLeft w:val="-225"/>
              <w:marRight w:val="0"/>
              <w:marTop w:val="795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6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85749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1001032">
              <w:marLeft w:val="-225"/>
              <w:marRight w:val="0"/>
              <w:marTop w:val="795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86798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5335">
                      <w:marLeft w:val="-225"/>
                      <w:marRight w:val="-225"/>
                      <w:marTop w:val="795"/>
                      <w:marBottom w:val="5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8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06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451841">
              <w:marLeft w:val="-225"/>
              <w:marRight w:val="0"/>
              <w:marTop w:val="795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0187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7838956">
              <w:marLeft w:val="-225"/>
              <w:marRight w:val="0"/>
              <w:marTop w:val="795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3369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9460757">
              <w:marLeft w:val="-225"/>
              <w:marRight w:val="0"/>
              <w:marTop w:val="795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0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0855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331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5184">
              <w:marLeft w:val="-225"/>
              <w:marRight w:val="0"/>
              <w:marTop w:val="795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2393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250808">
              <w:marLeft w:val="-225"/>
              <w:marRight w:val="0"/>
              <w:marTop w:val="795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864711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gif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801</Words>
  <Characters>4568</Characters>
  <Application>Microsoft Office Word</Application>
  <DocSecurity>0</DocSecurity>
  <Lines>38</Lines>
  <Paragraphs>10</Paragraphs>
  <ScaleCrop>false</ScaleCrop>
  <Company>Home</Company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Сергій</cp:lastModifiedBy>
  <cp:revision>3</cp:revision>
  <dcterms:created xsi:type="dcterms:W3CDTF">2020-06-10T09:09:00Z</dcterms:created>
  <dcterms:modified xsi:type="dcterms:W3CDTF">2020-06-24T08:50:00Z</dcterms:modified>
</cp:coreProperties>
</file>